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D960D" w14:textId="77777777" w:rsidR="007D2E39" w:rsidRDefault="00000000">
      <w:pPr>
        <w:spacing w:after="0" w:line="270" w:lineRule="auto"/>
      </w:pPr>
      <w:r>
        <w:rPr>
          <w:noProof/>
        </w:rPr>
        <w:drawing>
          <wp:anchor distT="0" distB="0" distL="114300" distR="114300" simplePos="0" relativeHeight="251658240" behindDoc="1" locked="0" layoutInCell="1" allowOverlap="1" wp14:anchorId="4B1D3815" wp14:editId="3AFD5765">
            <wp:simplePos x="0" y="0"/>
            <wp:positionH relativeFrom="column">
              <wp:posOffset>-240030</wp:posOffset>
            </wp:positionH>
            <wp:positionV relativeFrom="paragraph">
              <wp:posOffset>0</wp:posOffset>
            </wp:positionV>
            <wp:extent cx="7560945" cy="10687050"/>
            <wp:effectExtent l="0" t="0" r="0" b="0"/>
            <wp:wrapNone/>
            <wp:docPr id="1" name="Drawing 0" descr="image1791283601027.png"/>
            <wp:cNvGraphicFramePr/>
            <a:graphic xmlns:a="http://schemas.openxmlformats.org/drawingml/2006/main">
              <a:graphicData uri="http://schemas.openxmlformats.org/drawingml/2006/picture">
                <pic:pic xmlns:pic="http://schemas.openxmlformats.org/drawingml/2006/picture">
                  <pic:nvPicPr>
                    <pic:cNvPr id="2" name="Picture 2" descr="image1791283601027.png"/>
                    <pic:cNvPicPr>
                      <a:picLocks noChangeAspect="1"/>
                    </pic:cNvPicPr>
                  </pic:nvPicPr>
                  <pic:blipFill>
                    <a:blip r:embed="rId4"/>
                    <a:stretch>
                      <a:fillRect/>
                    </a:stretch>
                  </pic:blipFill>
                  <pic:spPr>
                    <a:xfrm>
                      <a:off x="0" y="0"/>
                      <a:ext cx="16802100" cy="23749000"/>
                    </a:xfrm>
                    <a:prstGeom prst="rect">
                      <a:avLst/>
                    </a:prstGeom>
                  </pic:spPr>
                </pic:pic>
              </a:graphicData>
            </a:graphic>
          </wp:anchor>
        </w:drawing>
      </w:r>
    </w:p>
    <w:p w14:paraId="0AE25A26" w14:textId="1CBB6B60" w:rsidR="007D2E39" w:rsidRPr="007F7FDF" w:rsidRDefault="007F7FDF">
      <w:pPr>
        <w:spacing w:after="0" w:line="270" w:lineRule="auto"/>
      </w:pPr>
      <w:r>
        <w:rPr>
          <w:rFonts w:ascii="Arial" w:eastAsia="Arial" w:hAnsi="Arial" w:cs="Arial"/>
          <w:color w:val="252525"/>
        </w:rPr>
        <w:t>Bishop Guli, thank you</w:t>
      </w:r>
      <w:r w:rsidR="00000000" w:rsidRPr="007F7FDF">
        <w:rPr>
          <w:rFonts w:ascii="Arial" w:eastAsia="Arial" w:hAnsi="Arial" w:cs="Arial"/>
          <w:color w:val="252525"/>
        </w:rPr>
        <w:t xml:space="preserve"> for offering us hope and possibility, mirrored so movingly in your own lived experience. I particularly felt encouraged by your golden thread, 'Retired clergy are not a problem to be fixed, but a gift to be valued.'</w:t>
      </w:r>
    </w:p>
    <w:p w14:paraId="28A92D16" w14:textId="1ED1B06D" w:rsidR="007D2E39" w:rsidRPr="007F7FDF" w:rsidRDefault="00000000">
      <w:pPr>
        <w:spacing w:after="0" w:line="270" w:lineRule="auto"/>
      </w:pPr>
      <w:r w:rsidRPr="007F7FDF">
        <w:rPr>
          <w:rFonts w:ascii="Arial" w:eastAsia="Arial" w:hAnsi="Arial" w:cs="Arial"/>
          <w:color w:val="252525"/>
        </w:rPr>
        <w:t xml:space="preserve">Similarly </w:t>
      </w:r>
      <w:r w:rsidR="007F7FDF">
        <w:rPr>
          <w:rFonts w:ascii="Arial" w:eastAsia="Arial" w:hAnsi="Arial" w:cs="Arial"/>
          <w:color w:val="252525"/>
        </w:rPr>
        <w:t>I</w:t>
      </w:r>
      <w:r w:rsidRPr="007F7FDF">
        <w:rPr>
          <w:rFonts w:ascii="Arial" w:eastAsia="Arial" w:hAnsi="Arial" w:cs="Arial"/>
          <w:color w:val="252525"/>
        </w:rPr>
        <w:t xml:space="preserve"> noted your reflection, 'Our tendency can be to problematise age rather than seeing the possibilities of age', so often hidden behind the clouds of resourcing and financial deficit, both in the church and societally. I would like to briefly reflect on both. </w:t>
      </w:r>
    </w:p>
    <w:p w14:paraId="7D337131" w14:textId="77777777" w:rsidR="007D2E39" w:rsidRPr="007F7FDF" w:rsidRDefault="007D2E39">
      <w:pPr>
        <w:spacing w:after="0" w:line="270" w:lineRule="auto"/>
        <w:rPr>
          <w:rFonts w:ascii="Arial" w:hAnsi="Arial" w:cs="Arial"/>
        </w:rPr>
      </w:pPr>
    </w:p>
    <w:p w14:paraId="398A5A97" w14:textId="7B9C0ADD" w:rsidR="007D2E39" w:rsidRPr="007F7FDF" w:rsidRDefault="00000000">
      <w:pPr>
        <w:spacing w:after="0" w:line="270" w:lineRule="auto"/>
      </w:pPr>
      <w:r w:rsidRPr="007F7FDF">
        <w:rPr>
          <w:rFonts w:ascii="Arial" w:eastAsia="Arial" w:hAnsi="Arial" w:cs="Arial"/>
          <w:color w:val="252525"/>
        </w:rPr>
        <w:t xml:space="preserve">How can we honour and attend to the gifts and contributions of retired clergy in new, creative ways? </w:t>
      </w:r>
      <w:r w:rsidR="007F7FDF">
        <w:rPr>
          <w:rFonts w:ascii="Arial" w:eastAsia="Arial" w:hAnsi="Arial" w:cs="Arial"/>
          <w:color w:val="252525"/>
        </w:rPr>
        <w:t>There is p</w:t>
      </w:r>
      <w:r w:rsidRPr="007F7FDF">
        <w:rPr>
          <w:rFonts w:ascii="Arial" w:eastAsia="Arial" w:hAnsi="Arial" w:cs="Arial"/>
          <w:color w:val="252525"/>
        </w:rPr>
        <w:t xml:space="preserve">lenty of scope for wisdom, gifts and skills to be exercised in new pastures - being trained in pastoral supervision, </w:t>
      </w:r>
      <w:r w:rsidR="007F7FDF">
        <w:rPr>
          <w:rFonts w:ascii="Arial" w:eastAsia="Arial" w:hAnsi="Arial" w:cs="Arial"/>
          <w:color w:val="252525"/>
        </w:rPr>
        <w:t xml:space="preserve">perhaps, </w:t>
      </w:r>
      <w:r w:rsidRPr="007F7FDF">
        <w:rPr>
          <w:rFonts w:ascii="Arial" w:eastAsia="Arial" w:hAnsi="Arial" w:cs="Arial"/>
          <w:color w:val="252525"/>
        </w:rPr>
        <w:t xml:space="preserve">or as </w:t>
      </w:r>
      <w:r w:rsidR="007F7FDF">
        <w:rPr>
          <w:rFonts w:ascii="Arial" w:eastAsia="Arial" w:hAnsi="Arial" w:cs="Arial"/>
          <w:color w:val="252525"/>
        </w:rPr>
        <w:t xml:space="preserve">an </w:t>
      </w:r>
      <w:r w:rsidRPr="007F7FDF">
        <w:rPr>
          <w:rFonts w:ascii="Arial" w:eastAsia="Arial" w:hAnsi="Arial" w:cs="Arial"/>
          <w:color w:val="252525"/>
        </w:rPr>
        <w:t>A</w:t>
      </w:r>
      <w:r w:rsidR="007F7FDF">
        <w:rPr>
          <w:rFonts w:ascii="Arial" w:eastAsia="Arial" w:hAnsi="Arial" w:cs="Arial"/>
          <w:color w:val="252525"/>
        </w:rPr>
        <w:t xml:space="preserve">nna </w:t>
      </w:r>
      <w:r w:rsidRPr="007F7FDF">
        <w:rPr>
          <w:rFonts w:ascii="Arial" w:eastAsia="Arial" w:hAnsi="Arial" w:cs="Arial"/>
          <w:color w:val="252525"/>
        </w:rPr>
        <w:t>C</w:t>
      </w:r>
      <w:r w:rsidR="007F7FDF">
        <w:rPr>
          <w:rFonts w:ascii="Arial" w:eastAsia="Arial" w:hAnsi="Arial" w:cs="Arial"/>
          <w:color w:val="252525"/>
        </w:rPr>
        <w:t>haplain</w:t>
      </w:r>
      <w:r w:rsidRPr="007F7FDF">
        <w:rPr>
          <w:rFonts w:ascii="Arial" w:eastAsia="Arial" w:hAnsi="Arial" w:cs="Arial"/>
          <w:color w:val="252525"/>
        </w:rPr>
        <w:t xml:space="preserve"> themselves?... we happily lean into </w:t>
      </w:r>
      <w:proofErr w:type="gramStart"/>
      <w:r w:rsidRPr="007F7FDF">
        <w:rPr>
          <w:rFonts w:ascii="Arial" w:eastAsia="Arial" w:hAnsi="Arial" w:cs="Arial"/>
          <w:color w:val="252525"/>
        </w:rPr>
        <w:t>both of these</w:t>
      </w:r>
      <w:proofErr w:type="gramEnd"/>
      <w:r w:rsidRPr="007F7FDF">
        <w:rPr>
          <w:rFonts w:ascii="Arial" w:eastAsia="Arial" w:hAnsi="Arial" w:cs="Arial"/>
          <w:color w:val="252525"/>
        </w:rPr>
        <w:t xml:space="preserve"> opportunities as a charity! </w:t>
      </w:r>
      <w:r w:rsidR="007F7FDF">
        <w:rPr>
          <w:rFonts w:ascii="Arial" w:eastAsia="Arial" w:hAnsi="Arial" w:cs="Arial"/>
          <w:color w:val="252525"/>
        </w:rPr>
        <w:t>(</w:t>
      </w:r>
      <w:r w:rsidRPr="007F7FDF">
        <w:rPr>
          <w:rFonts w:ascii="Arial" w:eastAsia="Arial" w:hAnsi="Arial" w:cs="Arial"/>
          <w:color w:val="252525"/>
        </w:rPr>
        <w:t>That was my shameless plug, Julian!</w:t>
      </w:r>
      <w:r w:rsidR="007F7FDF">
        <w:rPr>
          <w:rFonts w:ascii="Arial" w:eastAsia="Arial" w:hAnsi="Arial" w:cs="Arial"/>
          <w:color w:val="252525"/>
        </w:rPr>
        <w:t>)</w:t>
      </w:r>
    </w:p>
    <w:p w14:paraId="0BC21B04" w14:textId="77777777" w:rsidR="007D2E39" w:rsidRPr="007F7FDF" w:rsidRDefault="007D2E39">
      <w:pPr>
        <w:spacing w:after="0" w:line="270" w:lineRule="auto"/>
        <w:rPr>
          <w:rFonts w:ascii="Arial" w:hAnsi="Arial" w:cs="Arial"/>
        </w:rPr>
      </w:pPr>
    </w:p>
    <w:p w14:paraId="683F3B39" w14:textId="2A7FBF89" w:rsidR="007D2E39" w:rsidRPr="007F7FDF" w:rsidRDefault="00000000">
      <w:pPr>
        <w:spacing w:after="0" w:line="270" w:lineRule="auto"/>
      </w:pPr>
      <w:r w:rsidRPr="007F7FDF">
        <w:rPr>
          <w:rFonts w:ascii="Arial" w:eastAsia="Arial" w:hAnsi="Arial" w:cs="Arial"/>
          <w:color w:val="252525"/>
        </w:rPr>
        <w:t>But in addition, what are some of the greatest needs in this season of life? For us all, but perhaps most keenly felt by retired clergy</w:t>
      </w:r>
      <w:r w:rsidRPr="007F7FDF">
        <w:rPr>
          <w:noProof/>
        </w:rPr>
        <w:drawing>
          <wp:anchor distT="0" distB="0" distL="114300" distR="114300" simplePos="0" relativeHeight="251659264" behindDoc="1" locked="0" layoutInCell="1" allowOverlap="1" wp14:anchorId="240E8866" wp14:editId="5C936833">
            <wp:simplePos x="0" y="0"/>
            <wp:positionH relativeFrom="column">
              <wp:posOffset>-240030</wp:posOffset>
            </wp:positionH>
            <wp:positionV relativeFrom="paragraph">
              <wp:posOffset>0</wp:posOffset>
            </wp:positionV>
            <wp:extent cx="7560945" cy="10687050"/>
            <wp:effectExtent l="0" t="0" r="0" b="0"/>
            <wp:wrapNone/>
            <wp:docPr id="21691470" name="Drawing 0" descr="image1791283601151.png"/>
            <wp:cNvGraphicFramePr/>
            <a:graphic xmlns:a="http://schemas.openxmlformats.org/drawingml/2006/main">
              <a:graphicData uri="http://schemas.openxmlformats.org/drawingml/2006/picture">
                <pic:pic xmlns:pic="http://schemas.openxmlformats.org/drawingml/2006/picture">
                  <pic:nvPicPr>
                    <pic:cNvPr id="3" name="Picture 3" descr="image1791283601151.png"/>
                    <pic:cNvPicPr>
                      <a:picLocks noChangeAspect="1"/>
                    </pic:cNvPicPr>
                  </pic:nvPicPr>
                  <pic:blipFill>
                    <a:blip r:embed="rId4"/>
                    <a:stretch>
                      <a:fillRect/>
                    </a:stretch>
                  </pic:blipFill>
                  <pic:spPr>
                    <a:xfrm>
                      <a:off x="0" y="0"/>
                      <a:ext cx="16802100" cy="23749000"/>
                    </a:xfrm>
                    <a:prstGeom prst="rect">
                      <a:avLst/>
                    </a:prstGeom>
                  </pic:spPr>
                </pic:pic>
              </a:graphicData>
            </a:graphic>
          </wp:anchor>
        </w:drawing>
      </w:r>
      <w:r w:rsidR="007F7FDF">
        <w:rPr>
          <w:rFonts w:ascii="Arial" w:eastAsia="Arial" w:hAnsi="Arial" w:cs="Arial"/>
          <w:color w:val="252525"/>
        </w:rPr>
        <w:t xml:space="preserve">, there are </w:t>
      </w:r>
      <w:r w:rsidRPr="007F7FDF">
        <w:rPr>
          <w:rFonts w:ascii="Arial" w:eastAsia="Arial" w:hAnsi="Arial" w:cs="Arial"/>
          <w:color w:val="252525"/>
        </w:rPr>
        <w:t>questions of identity, of belonging, purpose, value and creativity. A concept of growth may seem at odds with our experience of retirement, particularly if physical or cognitive decline bring unwelcome challenges or perhaps if a life given in ordained ministry has left us battered and bruised, but I note with you, Bishop Guli, that neither vocation, nor discipleship, is stripped away... Elizabeth McKinlay</w:t>
      </w:r>
      <w:r w:rsidR="007F7FDF">
        <w:rPr>
          <w:rFonts w:ascii="Arial" w:eastAsia="Arial" w:hAnsi="Arial" w:cs="Arial"/>
          <w:color w:val="252525"/>
        </w:rPr>
        <w:t xml:space="preserve">, an Australian academic and theologian notes throughout her work that spiritual growth is not only possible in later life, it is </w:t>
      </w:r>
      <w:r w:rsidR="007F7FDF" w:rsidRPr="007F7FDF">
        <w:rPr>
          <w:rFonts w:ascii="Arial" w:eastAsia="Arial" w:hAnsi="Arial" w:cs="Arial"/>
          <w:i/>
          <w:iCs/>
          <w:color w:val="252525"/>
        </w:rPr>
        <w:t>likely</w:t>
      </w:r>
      <w:r w:rsidRPr="007F7FDF">
        <w:rPr>
          <w:rFonts w:ascii="Arial" w:eastAsia="Arial" w:hAnsi="Arial" w:cs="Arial"/>
          <w:color w:val="252525"/>
        </w:rPr>
        <w:t xml:space="preserve">. How do we attend to this growth, even and especially </w:t>
      </w:r>
      <w:proofErr w:type="gramStart"/>
      <w:r w:rsidRPr="007F7FDF">
        <w:rPr>
          <w:rFonts w:ascii="Arial" w:eastAsia="Arial" w:hAnsi="Arial" w:cs="Arial"/>
          <w:color w:val="252525"/>
        </w:rPr>
        <w:t>in the midst of</w:t>
      </w:r>
      <w:proofErr w:type="gramEnd"/>
      <w:r w:rsidRPr="007F7FDF">
        <w:rPr>
          <w:rFonts w:ascii="Arial" w:eastAsia="Arial" w:hAnsi="Arial" w:cs="Arial"/>
          <w:color w:val="252525"/>
        </w:rPr>
        <w:t xml:space="preserve"> these challenges of ageing and being daily confronted by our mortality?</w:t>
      </w:r>
    </w:p>
    <w:p w14:paraId="5CCFDEEF" w14:textId="77777777" w:rsidR="007D2E39" w:rsidRPr="007F7FDF" w:rsidRDefault="007D2E39">
      <w:pPr>
        <w:spacing w:after="0" w:line="270" w:lineRule="auto"/>
        <w:rPr>
          <w:rFonts w:ascii="Arial" w:hAnsi="Arial" w:cs="Arial"/>
        </w:rPr>
      </w:pPr>
    </w:p>
    <w:p w14:paraId="65355C27" w14:textId="55EFB78A" w:rsidR="007D2E39" w:rsidRDefault="00000000">
      <w:pPr>
        <w:spacing w:after="0" w:line="270" w:lineRule="auto"/>
        <w:rPr>
          <w:rFonts w:ascii="Arial" w:eastAsia="Arial" w:hAnsi="Arial" w:cs="Arial"/>
          <w:color w:val="252525"/>
        </w:rPr>
      </w:pPr>
      <w:r w:rsidRPr="007F7FDF">
        <w:rPr>
          <w:rFonts w:ascii="Arial" w:eastAsia="Arial" w:hAnsi="Arial" w:cs="Arial"/>
          <w:color w:val="252525"/>
        </w:rPr>
        <w:t>A</w:t>
      </w:r>
      <w:r w:rsidR="007F7FDF">
        <w:rPr>
          <w:rFonts w:ascii="Arial" w:eastAsia="Arial" w:hAnsi="Arial" w:cs="Arial"/>
          <w:color w:val="252525"/>
        </w:rPr>
        <w:t>nna Chaplaincy</w:t>
      </w:r>
      <w:r w:rsidRPr="007F7FDF">
        <w:rPr>
          <w:rFonts w:ascii="Arial" w:eastAsia="Arial" w:hAnsi="Arial" w:cs="Arial"/>
          <w:color w:val="252525"/>
        </w:rPr>
        <w:t xml:space="preserve"> is </w:t>
      </w:r>
      <w:r w:rsidR="007F7FDF">
        <w:rPr>
          <w:rFonts w:ascii="Arial" w:eastAsia="Arial" w:hAnsi="Arial" w:cs="Arial"/>
          <w:color w:val="252525"/>
        </w:rPr>
        <w:t xml:space="preserve">a </w:t>
      </w:r>
      <w:r w:rsidRPr="007F7FDF">
        <w:rPr>
          <w:rFonts w:ascii="Arial" w:eastAsia="Arial" w:hAnsi="Arial" w:cs="Arial"/>
          <w:color w:val="252525"/>
        </w:rPr>
        <w:t>ministry of accompaniment, of compassionate presence</w:t>
      </w:r>
      <w:r w:rsidR="007F7FDF">
        <w:rPr>
          <w:rFonts w:ascii="Arial" w:eastAsia="Arial" w:hAnsi="Arial" w:cs="Arial"/>
          <w:color w:val="252525"/>
        </w:rPr>
        <w:t>:</w:t>
      </w:r>
      <w:r w:rsidRPr="007F7FDF">
        <w:rPr>
          <w:rFonts w:ascii="Arial" w:eastAsia="Arial" w:hAnsi="Arial" w:cs="Arial"/>
          <w:color w:val="252525"/>
        </w:rPr>
        <w:t xml:space="preserve"> the 500 strong </w:t>
      </w:r>
      <w:proofErr w:type="gramStart"/>
      <w:r w:rsidRPr="007F7FDF">
        <w:rPr>
          <w:rFonts w:ascii="Arial" w:eastAsia="Arial" w:hAnsi="Arial" w:cs="Arial"/>
          <w:color w:val="252525"/>
        </w:rPr>
        <w:t>network</w:t>
      </w:r>
      <w:proofErr w:type="gramEnd"/>
      <w:r w:rsidRPr="007F7FDF">
        <w:rPr>
          <w:rFonts w:ascii="Arial" w:eastAsia="Arial" w:hAnsi="Arial" w:cs="Arial"/>
          <w:color w:val="252525"/>
        </w:rPr>
        <w:t xml:space="preserve"> of extraordinary individuals all speak of the privilege presented in this ministry, journeying in mutuality and relationship with our 'senior saints', often as those in their 3rd or 4th age themselves, offering attentive, </w:t>
      </w:r>
      <w:r w:rsidR="007F7FDF" w:rsidRPr="007F7FDF">
        <w:rPr>
          <w:rFonts w:ascii="Arial" w:eastAsia="Arial" w:hAnsi="Arial" w:cs="Arial"/>
          <w:color w:val="252525"/>
        </w:rPr>
        <w:t>non-judgmental</w:t>
      </w:r>
      <w:r w:rsidRPr="007F7FDF">
        <w:rPr>
          <w:rFonts w:ascii="Arial" w:eastAsia="Arial" w:hAnsi="Arial" w:cs="Arial"/>
          <w:color w:val="252525"/>
        </w:rPr>
        <w:t xml:space="preserve"> care. </w:t>
      </w:r>
      <w:r w:rsidR="007F7FDF">
        <w:rPr>
          <w:rFonts w:ascii="Arial" w:eastAsia="Arial" w:hAnsi="Arial" w:cs="Arial"/>
          <w:color w:val="252525"/>
        </w:rPr>
        <w:t>The g</w:t>
      </w:r>
      <w:r w:rsidRPr="007F7FDF">
        <w:rPr>
          <w:rFonts w:ascii="Arial" w:eastAsia="Arial" w:hAnsi="Arial" w:cs="Arial"/>
          <w:color w:val="252525"/>
        </w:rPr>
        <w:t>ift of time is offered, to do the reflective work on what might be considered as the most important season of life, the final one - for such as our retired clergy and their families,</w:t>
      </w:r>
      <w:r w:rsidRPr="007F7FDF">
        <w:rPr>
          <w:noProof/>
        </w:rPr>
        <w:drawing>
          <wp:anchor distT="0" distB="0" distL="114300" distR="114300" simplePos="0" relativeHeight="251660288" behindDoc="1" locked="0" layoutInCell="1" allowOverlap="1" wp14:anchorId="1E1160BE" wp14:editId="1BB9284D">
            <wp:simplePos x="0" y="0"/>
            <wp:positionH relativeFrom="column">
              <wp:posOffset>-240030</wp:posOffset>
            </wp:positionH>
            <wp:positionV relativeFrom="paragraph">
              <wp:posOffset>0</wp:posOffset>
            </wp:positionV>
            <wp:extent cx="7560945" cy="10687050"/>
            <wp:effectExtent l="0" t="0" r="0" b="0"/>
            <wp:wrapNone/>
            <wp:docPr id="838846437" name="Drawing 0" descr="image1791283601159.png"/>
            <wp:cNvGraphicFramePr/>
            <a:graphic xmlns:a="http://schemas.openxmlformats.org/drawingml/2006/main">
              <a:graphicData uri="http://schemas.openxmlformats.org/drawingml/2006/picture">
                <pic:pic xmlns:pic="http://schemas.openxmlformats.org/drawingml/2006/picture">
                  <pic:nvPicPr>
                    <pic:cNvPr id="4" name="Picture 4" descr="image1791283601159.png"/>
                    <pic:cNvPicPr>
                      <a:picLocks noChangeAspect="1"/>
                    </pic:cNvPicPr>
                  </pic:nvPicPr>
                  <pic:blipFill>
                    <a:blip r:embed="rId4"/>
                    <a:stretch>
                      <a:fillRect/>
                    </a:stretch>
                  </pic:blipFill>
                  <pic:spPr>
                    <a:xfrm>
                      <a:off x="0" y="0"/>
                      <a:ext cx="16802100" cy="23749000"/>
                    </a:xfrm>
                    <a:prstGeom prst="rect">
                      <a:avLst/>
                    </a:prstGeom>
                  </pic:spPr>
                </pic:pic>
              </a:graphicData>
            </a:graphic>
          </wp:anchor>
        </w:drawing>
      </w:r>
      <w:r w:rsidR="007F7FDF">
        <w:rPr>
          <w:rFonts w:ascii="Arial" w:eastAsia="Arial" w:hAnsi="Arial" w:cs="Arial"/>
          <w:color w:val="252525"/>
        </w:rPr>
        <w:t xml:space="preserve"> </w:t>
      </w:r>
      <w:r w:rsidRPr="007F7FDF">
        <w:rPr>
          <w:rFonts w:ascii="Arial" w:eastAsia="Arial" w:hAnsi="Arial" w:cs="Arial"/>
          <w:color w:val="252525"/>
        </w:rPr>
        <w:t xml:space="preserve">perhaps, and the particularities of this journey for retired clergy. This may include spiritual distress, relinquishment and pain but also prophetic gifts, peace and hope. Who will attend to these precious individuals, and listen to these experiences, thoughts, fears and dreams? Surely, there is work to be done by us all, and </w:t>
      </w:r>
      <w:r w:rsidR="007F7FDF">
        <w:rPr>
          <w:rFonts w:ascii="Arial" w:eastAsia="Arial" w:hAnsi="Arial" w:cs="Arial"/>
          <w:color w:val="252525"/>
        </w:rPr>
        <w:t>I</w:t>
      </w:r>
      <w:r w:rsidRPr="007F7FDF">
        <w:rPr>
          <w:rFonts w:ascii="Arial" w:eastAsia="Arial" w:hAnsi="Arial" w:cs="Arial"/>
          <w:color w:val="252525"/>
        </w:rPr>
        <w:t xml:space="preserve"> gladly join you at this significant moment in the conversation. </w:t>
      </w:r>
    </w:p>
    <w:p w14:paraId="5971F42A" w14:textId="77777777" w:rsidR="007F7FDF" w:rsidRDefault="007F7FDF">
      <w:pPr>
        <w:spacing w:after="0" w:line="270" w:lineRule="auto"/>
        <w:rPr>
          <w:rFonts w:ascii="Arial" w:eastAsia="Arial" w:hAnsi="Arial" w:cs="Arial"/>
          <w:color w:val="252525"/>
        </w:rPr>
      </w:pPr>
    </w:p>
    <w:p w14:paraId="2FBDDA27" w14:textId="1BE1E183" w:rsidR="007F7FDF" w:rsidRPr="007F7FDF" w:rsidRDefault="007F7FDF">
      <w:pPr>
        <w:spacing w:after="0" w:line="270" w:lineRule="auto"/>
      </w:pPr>
      <w:r>
        <w:rPr>
          <w:rFonts w:ascii="Arial" w:eastAsia="Arial" w:hAnsi="Arial" w:cs="Arial"/>
          <w:color w:val="252525"/>
        </w:rPr>
        <w:t>DD, 2/9/26</w:t>
      </w:r>
    </w:p>
    <w:sectPr w:rsidR="007F7FDF" w:rsidRPr="007F7FDF">
      <w:pgSz w:w="11900" w:h="16840"/>
      <w:pgMar w:top="0" w:right="375" w:bottom="270" w:left="3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D2E39"/>
    <w:rsid w:val="002D27D6"/>
    <w:rsid w:val="004526BA"/>
    <w:rsid w:val="007D2E39"/>
    <w:rsid w:val="007F7FDF"/>
    <w:rsid w:val="00FD7F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FBA0D"/>
  <w15:docId w15:val="{9F0C38E5-1C3D-495A-A8F1-E93C45FDA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2265</Characters>
  <Application>Microsoft Office Word</Application>
  <DocSecurity>0</DocSecurity>
  <Lines>18</Lines>
  <Paragraphs>5</Paragraphs>
  <ScaleCrop>false</ScaleCrop>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Debbie Ducille</cp:lastModifiedBy>
  <cp:revision>3</cp:revision>
  <dcterms:created xsi:type="dcterms:W3CDTF">2026-10-06T10:53:00Z</dcterms:created>
  <dcterms:modified xsi:type="dcterms:W3CDTF">2026-10-06T10:53:00Z</dcterms:modified>
</cp:coreProperties>
</file>